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BD322A" w:rsidTr="00FA0C3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AKTS</w:t>
            </w:r>
          </w:p>
        </w:tc>
      </w:tr>
      <w:tr w:rsidR="007B154B" w:rsidRPr="00BD322A" w:rsidTr="00FA0C3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D322A" w:rsidRDefault="00882E72" w:rsidP="00FA0C37">
            <w:pPr>
              <w:spacing w:after="0" w:line="240" w:lineRule="auto"/>
              <w:rPr>
                <w:rFonts w:ascii="Times New Roman" w:hAnsi="Times New Roman" w:cs="Times New Roman"/>
                <w:b/>
                <w:sz w:val="20"/>
                <w:szCs w:val="20"/>
              </w:rPr>
            </w:pPr>
            <w:r w:rsidRPr="00BD322A">
              <w:rPr>
                <w:rFonts w:ascii="Times New Roman" w:hAnsi="Times New Roman" w:cs="Times New Roman"/>
                <w:bCs/>
                <w:sz w:val="20"/>
                <w:szCs w:val="20"/>
              </w:rPr>
              <w:t>Çevre Yönetimi</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882E72" w:rsidP="00FA0C37">
            <w:pPr>
              <w:snapToGrid w:val="0"/>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10</w:t>
            </w:r>
            <w:r w:rsidR="00BA6684">
              <w:rPr>
                <w:rFonts w:ascii="Times New Roman" w:hAnsi="Times New Roman" w:cs="Times New Roman"/>
                <w:sz w:val="20"/>
                <w:szCs w:val="20"/>
              </w:rPr>
              <w:t>11</w:t>
            </w:r>
            <w:bookmarkStart w:id="0" w:name="_GoBack"/>
            <w:bookmarkEnd w:id="0"/>
            <w:r w:rsidRPr="00BD322A">
              <w:rPr>
                <w:rFonts w:ascii="Times New Roman" w:hAnsi="Times New Roman" w:cs="Times New Roman"/>
                <w:sz w:val="20"/>
                <w:szCs w:val="20"/>
              </w:rPr>
              <w:t>713</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BD322A" w:rsidP="00FA0C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BD322A" w:rsidRDefault="00BD322A" w:rsidP="00FA0C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7B154B" w:rsidRPr="00BD322A"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 xml:space="preserve">Ön </w:t>
            </w:r>
            <w:r w:rsidR="00FA0C37">
              <w:rPr>
                <w:rFonts w:ascii="Times New Roman" w:hAnsi="Times New Roman" w:cs="Times New Roman"/>
                <w:b/>
                <w:sz w:val="20"/>
                <w:szCs w:val="20"/>
              </w:rPr>
              <w:t>K</w:t>
            </w:r>
            <w:r w:rsidRPr="00BD322A">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Türkçe</w:t>
            </w: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Zorunlu</w:t>
            </w:r>
          </w:p>
        </w:tc>
      </w:tr>
      <w:tr w:rsidR="007B154B" w:rsidRPr="00BD322A"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p>
        </w:tc>
      </w:tr>
      <w:tr w:rsidR="007B154B" w:rsidRPr="00BD322A"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550329">
            <w:pPr>
              <w:spacing w:after="0" w:line="240" w:lineRule="auto"/>
              <w:jc w:val="both"/>
              <w:rPr>
                <w:rFonts w:ascii="Times New Roman" w:hAnsi="Times New Roman" w:cs="Times New Roman"/>
                <w:color w:val="000000"/>
                <w:sz w:val="20"/>
                <w:szCs w:val="20"/>
              </w:rPr>
            </w:pPr>
            <w:r w:rsidRPr="00BD322A">
              <w:rPr>
                <w:rFonts w:ascii="Times New Roman" w:hAnsi="Times New Roman" w:cs="Times New Roman"/>
                <w:sz w:val="20"/>
                <w:szCs w:val="20"/>
              </w:rPr>
              <w:t xml:space="preserve">Bu </w:t>
            </w:r>
            <w:r w:rsidR="00550329" w:rsidRPr="00BD322A">
              <w:rPr>
                <w:rFonts w:ascii="Times New Roman" w:hAnsi="Times New Roman" w:cs="Times New Roman"/>
                <w:sz w:val="20"/>
                <w:szCs w:val="20"/>
              </w:rPr>
              <w:t xml:space="preserve">derste </w:t>
            </w:r>
            <w:r w:rsidR="00540D80" w:rsidRPr="00BD322A">
              <w:rPr>
                <w:rFonts w:ascii="Times New Roman" w:hAnsi="Times New Roman" w:cs="Times New Roman"/>
                <w:sz w:val="20"/>
                <w:szCs w:val="20"/>
              </w:rPr>
              <w:t xml:space="preserve">öğrencilere </w:t>
            </w:r>
            <w:r w:rsidR="00550329" w:rsidRPr="00BD322A">
              <w:rPr>
                <w:rFonts w:ascii="Times New Roman" w:hAnsi="Times New Roman" w:cs="Times New Roman"/>
                <w:sz w:val="20"/>
                <w:szCs w:val="20"/>
              </w:rPr>
              <w:t xml:space="preserve">yaşanan çevre sorunları karşısında bizi nasıl bir dünyanın beklediği ve sürdürülebilir kalkınma, ekolojik yaşam, </w:t>
            </w:r>
            <w:r w:rsidR="00540D80" w:rsidRPr="00BD322A">
              <w:rPr>
                <w:rFonts w:ascii="Times New Roman" w:hAnsi="Times New Roman" w:cs="Times New Roman"/>
                <w:sz w:val="20"/>
                <w:szCs w:val="20"/>
              </w:rPr>
              <w:t xml:space="preserve">sakin kentler, </w:t>
            </w:r>
            <w:r w:rsidR="00550329" w:rsidRPr="00BD322A">
              <w:rPr>
                <w:rFonts w:ascii="Times New Roman" w:hAnsi="Times New Roman" w:cs="Times New Roman"/>
                <w:sz w:val="20"/>
                <w:szCs w:val="20"/>
              </w:rPr>
              <w:t xml:space="preserve">karbon </w:t>
            </w:r>
            <w:r w:rsidR="00540D80" w:rsidRPr="00BD322A">
              <w:rPr>
                <w:rFonts w:ascii="Times New Roman" w:hAnsi="Times New Roman" w:cs="Times New Roman"/>
                <w:sz w:val="20"/>
                <w:szCs w:val="20"/>
              </w:rPr>
              <w:t xml:space="preserve">ayak </w:t>
            </w:r>
            <w:r w:rsidR="00550329" w:rsidRPr="00BD322A">
              <w:rPr>
                <w:rFonts w:ascii="Times New Roman" w:hAnsi="Times New Roman" w:cs="Times New Roman"/>
                <w:sz w:val="20"/>
                <w:szCs w:val="20"/>
              </w:rPr>
              <w:t xml:space="preserve">izi vb. kavramların bu durumu nasıl değiştireceği </w:t>
            </w:r>
            <w:r w:rsidR="00540D80" w:rsidRPr="00BD322A">
              <w:rPr>
                <w:rFonts w:ascii="Times New Roman" w:hAnsi="Times New Roman" w:cs="Times New Roman"/>
                <w:sz w:val="20"/>
                <w:szCs w:val="20"/>
              </w:rPr>
              <w:t xml:space="preserve">öğretilmekte, öğrencilerde bir çevre bilinci ve duyarlılığı oluşturulması hedeflenmektedir. </w:t>
            </w: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E62B7E">
            <w:pPr>
              <w:spacing w:after="0" w:line="240" w:lineRule="auto"/>
              <w:ind w:right="-108"/>
              <w:rPr>
                <w:rFonts w:ascii="Times New Roman" w:hAnsi="Times New Roman" w:cs="Times New Roman"/>
                <w:b/>
                <w:sz w:val="20"/>
                <w:szCs w:val="20"/>
              </w:rPr>
            </w:pPr>
            <w:r w:rsidRPr="00BD322A">
              <w:rPr>
                <w:rFonts w:ascii="Times New Roman" w:hAnsi="Times New Roman" w:cs="Times New Roman"/>
                <w:b/>
                <w:sz w:val="20"/>
                <w:szCs w:val="20"/>
              </w:rPr>
              <w:t xml:space="preserve">Dersin Öğrenme </w:t>
            </w:r>
            <w:r w:rsidR="00E62B7E">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E62B7E" w:rsidRDefault="00E62B7E" w:rsidP="00E62B7E">
            <w:pPr>
              <w:pStyle w:val="ListeParagraf"/>
              <w:rPr>
                <w:b/>
                <w:sz w:val="20"/>
                <w:szCs w:val="20"/>
              </w:rPr>
            </w:pPr>
            <w:r>
              <w:rPr>
                <w:b/>
                <w:sz w:val="20"/>
                <w:szCs w:val="20"/>
              </w:rPr>
              <w:t>Bu dersin sonunda öğrenci;</w:t>
            </w:r>
          </w:p>
          <w:p w:rsidR="007B154B" w:rsidRPr="00BD322A" w:rsidRDefault="00351DC8" w:rsidP="00250F30">
            <w:pPr>
              <w:pStyle w:val="ListeParagraf"/>
              <w:numPr>
                <w:ilvl w:val="0"/>
                <w:numId w:val="1"/>
              </w:numPr>
              <w:rPr>
                <w:sz w:val="20"/>
                <w:szCs w:val="20"/>
              </w:rPr>
            </w:pPr>
            <w:r w:rsidRPr="00BD322A">
              <w:rPr>
                <w:sz w:val="20"/>
                <w:szCs w:val="20"/>
              </w:rPr>
              <w:t xml:space="preserve">Çevre sorunlarının gelişimi </w:t>
            </w:r>
            <w:r w:rsidR="007B154B" w:rsidRPr="00BD322A">
              <w:rPr>
                <w:sz w:val="20"/>
                <w:szCs w:val="20"/>
              </w:rPr>
              <w:t xml:space="preserve">ve </w:t>
            </w:r>
            <w:r w:rsidRPr="00BD322A">
              <w:rPr>
                <w:sz w:val="20"/>
                <w:szCs w:val="20"/>
              </w:rPr>
              <w:t>ekonomik büyüme</w:t>
            </w:r>
            <w:r w:rsidR="007B154B" w:rsidRPr="00BD322A">
              <w:rPr>
                <w:sz w:val="20"/>
                <w:szCs w:val="20"/>
              </w:rPr>
              <w:t xml:space="preserve"> ile arasındaki ilişkiyi kavrar.</w:t>
            </w:r>
          </w:p>
          <w:p w:rsidR="007B154B" w:rsidRPr="00BD322A" w:rsidRDefault="00351DC8" w:rsidP="00250F30">
            <w:pPr>
              <w:pStyle w:val="ListeParagraf"/>
              <w:numPr>
                <w:ilvl w:val="0"/>
                <w:numId w:val="1"/>
              </w:numPr>
              <w:rPr>
                <w:color w:val="000000"/>
                <w:sz w:val="20"/>
                <w:szCs w:val="20"/>
              </w:rPr>
            </w:pPr>
            <w:r w:rsidRPr="00BD322A">
              <w:rPr>
                <w:sz w:val="20"/>
                <w:szCs w:val="20"/>
              </w:rPr>
              <w:t>Çevreci akım ve düşüncelerin</w:t>
            </w:r>
            <w:r w:rsidR="007B154B" w:rsidRPr="00BD322A">
              <w:rPr>
                <w:sz w:val="20"/>
                <w:szCs w:val="20"/>
              </w:rPr>
              <w:t xml:space="preserve"> kavramsal çerçeve</w:t>
            </w:r>
            <w:r w:rsidRPr="00BD322A">
              <w:rPr>
                <w:sz w:val="20"/>
                <w:szCs w:val="20"/>
              </w:rPr>
              <w:t>sini</w:t>
            </w:r>
            <w:r w:rsidR="007B154B" w:rsidRPr="00BD322A">
              <w:rPr>
                <w:sz w:val="20"/>
                <w:szCs w:val="20"/>
              </w:rPr>
              <w:t xml:space="preserve"> kavrar.</w:t>
            </w:r>
          </w:p>
          <w:p w:rsidR="007B154B" w:rsidRPr="00BD322A" w:rsidRDefault="00B63EEE" w:rsidP="00250F30">
            <w:pPr>
              <w:pStyle w:val="ListeParagraf"/>
              <w:numPr>
                <w:ilvl w:val="0"/>
                <w:numId w:val="1"/>
              </w:numPr>
              <w:rPr>
                <w:color w:val="000000"/>
                <w:sz w:val="20"/>
                <w:szCs w:val="20"/>
              </w:rPr>
            </w:pPr>
            <w:r w:rsidRPr="00BD322A">
              <w:rPr>
                <w:sz w:val="20"/>
                <w:szCs w:val="20"/>
              </w:rPr>
              <w:t>Çevre politikalarının amaçları</w:t>
            </w:r>
            <w:r w:rsidR="007B154B" w:rsidRPr="00BD322A">
              <w:rPr>
                <w:sz w:val="20"/>
                <w:szCs w:val="20"/>
              </w:rPr>
              <w:t xml:space="preserve"> ve araçlarını kavrar.</w:t>
            </w:r>
          </w:p>
          <w:p w:rsidR="007B154B" w:rsidRPr="00BD322A" w:rsidRDefault="00B63EEE" w:rsidP="00250F30">
            <w:pPr>
              <w:pStyle w:val="ListeParagraf"/>
              <w:numPr>
                <w:ilvl w:val="0"/>
                <w:numId w:val="1"/>
              </w:numPr>
              <w:rPr>
                <w:color w:val="000000"/>
                <w:sz w:val="20"/>
                <w:szCs w:val="20"/>
              </w:rPr>
            </w:pPr>
            <w:r w:rsidRPr="00BD322A">
              <w:rPr>
                <w:sz w:val="20"/>
                <w:szCs w:val="20"/>
              </w:rPr>
              <w:t xml:space="preserve">Çevre politikalarının geleceğin toplumu için olan önemini kavrar. </w:t>
            </w:r>
          </w:p>
          <w:p w:rsidR="007B154B" w:rsidRPr="00BD322A" w:rsidRDefault="00B23BA4" w:rsidP="00250F30">
            <w:pPr>
              <w:pStyle w:val="ListeParagraf"/>
              <w:numPr>
                <w:ilvl w:val="0"/>
                <w:numId w:val="1"/>
              </w:numPr>
              <w:rPr>
                <w:color w:val="000000"/>
                <w:sz w:val="20"/>
                <w:szCs w:val="20"/>
              </w:rPr>
            </w:pPr>
            <w:r w:rsidRPr="00BD322A">
              <w:rPr>
                <w:sz w:val="20"/>
                <w:szCs w:val="20"/>
              </w:rPr>
              <w:t xml:space="preserve">Çevre sorunları, nüfus, yoksulluk, küresel gelir adaletsizliği arasındaki girift ilişkiyi kavrar. </w:t>
            </w:r>
          </w:p>
          <w:p w:rsidR="007B154B" w:rsidRPr="00BD322A" w:rsidRDefault="00B23BA4" w:rsidP="00351DC8">
            <w:pPr>
              <w:pStyle w:val="ListeParagraf"/>
              <w:numPr>
                <w:ilvl w:val="0"/>
                <w:numId w:val="1"/>
              </w:numPr>
              <w:rPr>
                <w:color w:val="000000"/>
                <w:sz w:val="20"/>
                <w:szCs w:val="20"/>
              </w:rPr>
            </w:pPr>
            <w:r w:rsidRPr="00BD322A">
              <w:rPr>
                <w:sz w:val="20"/>
                <w:szCs w:val="20"/>
              </w:rPr>
              <w:t xml:space="preserve">Türkiye’deki çevre sorunları, çevre politikaları ve çevrenin hukuki ve idari boyutlarını kavrar. </w:t>
            </w:r>
          </w:p>
        </w:tc>
      </w:tr>
      <w:tr w:rsidR="00E62B7E"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E62B7E" w:rsidRPr="00BD322A" w:rsidRDefault="00E62B7E" w:rsidP="00A61D54">
            <w:pPr>
              <w:spacing w:after="0" w:line="240" w:lineRule="auto"/>
              <w:rPr>
                <w:rFonts w:ascii="Times New Roman" w:hAnsi="Times New Roman" w:cs="Times New Roman"/>
                <w:sz w:val="20"/>
                <w:szCs w:val="20"/>
              </w:rPr>
            </w:pPr>
            <w:r w:rsidRPr="00BD322A">
              <w:rPr>
                <w:rFonts w:ascii="Times New Roman" w:hAnsi="Times New Roman" w:cs="Times New Roman"/>
                <w:b/>
                <w:sz w:val="20"/>
                <w:szCs w:val="20"/>
              </w:rPr>
              <w:t>Dersin İçeriği</w:t>
            </w:r>
          </w:p>
          <w:p w:rsidR="00E62B7E" w:rsidRPr="00BD322A" w:rsidRDefault="00E62B7E" w:rsidP="00A61D54">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E62B7E" w:rsidRPr="00BD322A" w:rsidRDefault="00E62B7E" w:rsidP="00A61D54">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Bu derste klasik ve modern çevre sorunları, çevresel düşüncenin teorik boyutları, çevreci akımlar, nüfus ve çevre ilişkisi, çevre ve ekonomi ilişkisi, sürdürülebilir kalkınma, çevre politikaları, küresel, ulusal ve yerel çevre politikaları, çevre politikalarının araçları, çevre hakkı, çevrenin hukuki boyutları anlatılmaktadır.  </w:t>
            </w:r>
          </w:p>
        </w:tc>
      </w:tr>
      <w:tr w:rsidR="00E62B7E" w:rsidRPr="00BD322A" w:rsidTr="00FA0C37">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Konular</w:t>
            </w:r>
          </w:p>
        </w:tc>
      </w:tr>
      <w:tr w:rsidR="00E62B7E" w:rsidRPr="00BD322A"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Temel Kavramlar (çevre, ekoloji, biyosfer vb.)</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Çevreci Düşünsel Akımlar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Klasik Çevre Sorunları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Modern Çevre Sorunları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Çevre ve Nüfus İlişkisi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Sürdürülebilir Kalkınma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 xml:space="preserve">Ara </w:t>
            </w:r>
            <w:r w:rsidR="00A91748">
              <w:rPr>
                <w:rFonts w:ascii="Times New Roman" w:hAnsi="Times New Roman" w:cs="Times New Roman"/>
                <w:b/>
                <w:sz w:val="20"/>
                <w:szCs w:val="20"/>
              </w:rPr>
              <w:t>S</w:t>
            </w:r>
            <w:r w:rsidRPr="00BD322A">
              <w:rPr>
                <w:rFonts w:ascii="Times New Roman" w:hAnsi="Times New Roman" w:cs="Times New Roman"/>
                <w:b/>
                <w:sz w:val="20"/>
                <w:szCs w:val="20"/>
              </w:rPr>
              <w:t>ınav</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Uluslararası Alanda Çevre Politikaları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Çevre Hukuku</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Çevre Politikaları ve Araçları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Geleceğe Yönelik Çevre Projeksiyonları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Türkiye’de Çevre Sorunları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Türkiye’de Çevre Politikaları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Türkiye’de Çevrenin Hukuki ve İdari Boyutları </w:t>
            </w:r>
          </w:p>
        </w:tc>
      </w:tr>
      <w:tr w:rsidR="00E62B7E" w:rsidRPr="00BD322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bCs/>
                <w:sz w:val="20"/>
                <w:szCs w:val="20"/>
              </w:rPr>
              <w:t>Genel Yeterlilikler</w:t>
            </w:r>
          </w:p>
        </w:tc>
      </w:tr>
      <w:tr w:rsidR="00E62B7E" w:rsidRPr="00BD322A"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A91748">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Çevresel sorunların gelişimi, sürdürülebilir kalkınma ile çevreci düşünsel akımlar arasındaki karşılıklı ilişkiyi kavrar ve çevre konusundaki politikalar ve bu politikaların karar alma sürecinde yer alan devlet, özel sektör ve halk arasındaki ilişkiyi analiz eder. Çevrenin neden önemli olduğu ve insanlığın ortak mirasının neden korunması gerektiği konularında bilgi ve deneyim elde eder. </w:t>
            </w:r>
          </w:p>
        </w:tc>
      </w:tr>
      <w:tr w:rsidR="00E62B7E" w:rsidRPr="00BD322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Kaynaklar</w:t>
            </w:r>
          </w:p>
        </w:tc>
      </w:tr>
      <w:tr w:rsidR="00E62B7E" w:rsidRPr="00BD322A"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Ertürk, H. (2009). </w:t>
            </w:r>
            <w:r w:rsidRPr="00BD322A">
              <w:rPr>
                <w:rFonts w:ascii="Times New Roman" w:hAnsi="Times New Roman" w:cs="Times New Roman"/>
                <w:i/>
                <w:sz w:val="20"/>
                <w:szCs w:val="20"/>
              </w:rPr>
              <w:t>Çevre Bilimleri</w:t>
            </w:r>
            <w:r w:rsidRPr="00BD322A">
              <w:rPr>
                <w:rFonts w:ascii="Times New Roman" w:hAnsi="Times New Roman" w:cs="Times New Roman"/>
                <w:sz w:val="20"/>
                <w:szCs w:val="20"/>
              </w:rPr>
              <w:t xml:space="preserve">, Bursa: Ekin Yayınları. </w:t>
            </w:r>
          </w:p>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Kaboğlu, İ. (1996). </w:t>
            </w:r>
            <w:r w:rsidRPr="00BD322A">
              <w:rPr>
                <w:rFonts w:ascii="Times New Roman" w:hAnsi="Times New Roman" w:cs="Times New Roman"/>
                <w:i/>
                <w:sz w:val="20"/>
                <w:szCs w:val="20"/>
              </w:rPr>
              <w:t>Çevre Hakkı</w:t>
            </w:r>
            <w:r w:rsidRPr="00BD322A">
              <w:rPr>
                <w:rFonts w:ascii="Times New Roman" w:hAnsi="Times New Roman" w:cs="Times New Roman"/>
                <w:sz w:val="20"/>
                <w:szCs w:val="20"/>
              </w:rPr>
              <w:t xml:space="preserve">, Ankara: İmge Yayınları. </w:t>
            </w:r>
          </w:p>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Keleş, R. (2012). </w:t>
            </w:r>
            <w:r w:rsidRPr="00BD322A">
              <w:rPr>
                <w:rFonts w:ascii="Times New Roman" w:hAnsi="Times New Roman" w:cs="Times New Roman"/>
                <w:i/>
                <w:sz w:val="20"/>
                <w:szCs w:val="20"/>
              </w:rPr>
              <w:t>Çevre Politikası</w:t>
            </w:r>
            <w:r w:rsidRPr="00BD322A">
              <w:rPr>
                <w:rFonts w:ascii="Times New Roman" w:hAnsi="Times New Roman" w:cs="Times New Roman"/>
                <w:sz w:val="20"/>
                <w:szCs w:val="20"/>
              </w:rPr>
              <w:t xml:space="preserve">, Ankara: İmge Yayınları. </w:t>
            </w:r>
          </w:p>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Keleş, R. (2016). </w:t>
            </w:r>
            <w:r w:rsidRPr="00BD322A">
              <w:rPr>
                <w:rFonts w:ascii="Times New Roman" w:hAnsi="Times New Roman" w:cs="Times New Roman"/>
                <w:i/>
                <w:sz w:val="20"/>
                <w:szCs w:val="20"/>
              </w:rPr>
              <w:t>İnsan, Çevre, Toplum</w:t>
            </w:r>
            <w:r w:rsidRPr="00BD322A">
              <w:rPr>
                <w:rFonts w:ascii="Times New Roman" w:hAnsi="Times New Roman" w:cs="Times New Roman"/>
                <w:sz w:val="20"/>
                <w:szCs w:val="20"/>
              </w:rPr>
              <w:t xml:space="preserve">, Ankara: İmge Yayınları.  </w:t>
            </w:r>
          </w:p>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Mengi, A. (1997). </w:t>
            </w:r>
            <w:r w:rsidRPr="00BD322A">
              <w:rPr>
                <w:rFonts w:ascii="Times New Roman" w:hAnsi="Times New Roman" w:cs="Times New Roman"/>
                <w:i/>
                <w:sz w:val="20"/>
                <w:szCs w:val="20"/>
              </w:rPr>
              <w:t>Küresel Çevre Sorunları ve Politikaları</w:t>
            </w:r>
            <w:r w:rsidRPr="00BD322A">
              <w:rPr>
                <w:rFonts w:ascii="Times New Roman" w:hAnsi="Times New Roman" w:cs="Times New Roman"/>
                <w:sz w:val="20"/>
                <w:szCs w:val="20"/>
              </w:rPr>
              <w:t>, Ankara: Mülkiyeliler Birliği Vakfı Yayınları.</w:t>
            </w:r>
          </w:p>
        </w:tc>
      </w:tr>
      <w:tr w:rsidR="00E62B7E" w:rsidRPr="00BD322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Değerlendirme Sistemi</w:t>
            </w:r>
          </w:p>
        </w:tc>
      </w:tr>
      <w:tr w:rsidR="00E62B7E" w:rsidRPr="00BD322A"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b/>
                <w:bCs/>
                <w:sz w:val="20"/>
                <w:szCs w:val="20"/>
              </w:rPr>
            </w:pPr>
            <w:r w:rsidRPr="00BD322A">
              <w:rPr>
                <w:rStyle w:val="Gl"/>
                <w:rFonts w:ascii="Times New Roman" w:hAnsi="Times New Roman" w:cs="Times New Roman"/>
                <w:sz w:val="20"/>
                <w:szCs w:val="20"/>
              </w:rPr>
              <w:t xml:space="preserve">Ara sınav: </w:t>
            </w:r>
            <w:proofErr w:type="gramStart"/>
            <w:r w:rsidRPr="00BD322A">
              <w:rPr>
                <w:rStyle w:val="Gl"/>
                <w:rFonts w:ascii="Times New Roman" w:hAnsi="Times New Roman" w:cs="Times New Roman"/>
                <w:sz w:val="20"/>
                <w:szCs w:val="20"/>
              </w:rPr>
              <w:t>% 40</w:t>
            </w:r>
            <w:proofErr w:type="gramEnd"/>
            <w:r w:rsidRPr="00BD322A">
              <w:rPr>
                <w:rStyle w:val="Gl"/>
                <w:rFonts w:ascii="Times New Roman" w:hAnsi="Times New Roman" w:cs="Times New Roman"/>
                <w:sz w:val="20"/>
                <w:szCs w:val="20"/>
              </w:rPr>
              <w:t xml:space="preserve">          Final: % 60</w:t>
            </w:r>
          </w:p>
        </w:tc>
      </w:tr>
    </w:tbl>
    <w:p w:rsidR="007B154B" w:rsidRPr="00BD322A" w:rsidRDefault="007B154B" w:rsidP="007B154B">
      <w:pPr>
        <w:rPr>
          <w:rFonts w:ascii="Times New Roman" w:hAnsi="Times New Roman" w:cs="Times New Roman"/>
          <w:sz w:val="20"/>
          <w:szCs w:val="20"/>
        </w:rPr>
      </w:pPr>
    </w:p>
    <w:tbl>
      <w:tblPr>
        <w:tblStyle w:val="TabloKlavuzu"/>
        <w:tblW w:w="9238" w:type="dxa"/>
        <w:tblLayout w:type="fixed"/>
        <w:tblLook w:val="04A0" w:firstRow="1" w:lastRow="0" w:firstColumn="1" w:lastColumn="0" w:noHBand="0" w:noVBand="1"/>
      </w:tblPr>
      <w:tblGrid>
        <w:gridCol w:w="785"/>
        <w:gridCol w:w="461"/>
        <w:gridCol w:w="293"/>
        <w:gridCol w:w="270"/>
        <w:gridCol w:w="426"/>
        <w:gridCol w:w="425"/>
        <w:gridCol w:w="419"/>
        <w:gridCol w:w="148"/>
        <w:gridCol w:w="425"/>
        <w:gridCol w:w="527"/>
        <w:gridCol w:w="440"/>
        <w:gridCol w:w="269"/>
        <w:gridCol w:w="567"/>
        <w:gridCol w:w="567"/>
        <w:gridCol w:w="136"/>
        <w:gridCol w:w="573"/>
        <w:gridCol w:w="708"/>
        <w:gridCol w:w="259"/>
        <w:gridCol w:w="308"/>
        <w:gridCol w:w="709"/>
        <w:gridCol w:w="523"/>
      </w:tblGrid>
      <w:tr w:rsidR="00BD322A" w:rsidRPr="00B6649A" w:rsidTr="00490933">
        <w:trPr>
          <w:trHeight w:val="323"/>
        </w:trPr>
        <w:tc>
          <w:tcPr>
            <w:tcW w:w="9238" w:type="dxa"/>
            <w:gridSpan w:val="21"/>
            <w:vAlign w:val="center"/>
          </w:tcPr>
          <w:p w:rsidR="00BD322A" w:rsidRPr="00B6649A" w:rsidRDefault="00BD322A"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BD322A" w:rsidRPr="00B6649A" w:rsidTr="00490933">
        <w:trPr>
          <w:trHeight w:val="323"/>
        </w:trPr>
        <w:tc>
          <w:tcPr>
            <w:tcW w:w="785" w:type="dxa"/>
            <w:vAlign w:val="center"/>
          </w:tcPr>
          <w:p w:rsidR="00BD322A" w:rsidRPr="00B6649A" w:rsidRDefault="00BD322A" w:rsidP="00490933">
            <w:pPr>
              <w:ind w:left="-57" w:right="-57"/>
              <w:jc w:val="center"/>
              <w:rPr>
                <w:rFonts w:ascii="Times New Roman" w:hAnsi="Times New Roman" w:cs="Times New Roman"/>
                <w:b/>
                <w:sz w:val="20"/>
                <w:szCs w:val="20"/>
              </w:rPr>
            </w:pPr>
          </w:p>
        </w:tc>
        <w:tc>
          <w:tcPr>
            <w:tcW w:w="461"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27"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BD322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3" w:type="dxa"/>
            <w:vAlign w:val="center"/>
          </w:tcPr>
          <w:p w:rsidR="00BD322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BD322A" w:rsidRPr="00B6649A" w:rsidTr="00490933">
        <w:trPr>
          <w:trHeight w:val="310"/>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10"/>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9238" w:type="dxa"/>
            <w:gridSpan w:val="21"/>
            <w:vAlign w:val="center"/>
          </w:tcPr>
          <w:p w:rsidR="00BD322A" w:rsidRPr="00B6649A" w:rsidRDefault="00BD322A"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BD322A" w:rsidRPr="00B6649A" w:rsidTr="00A91748">
        <w:trPr>
          <w:trHeight w:val="323"/>
        </w:trPr>
        <w:tc>
          <w:tcPr>
            <w:tcW w:w="1539" w:type="dxa"/>
            <w:gridSpan w:val="3"/>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4"/>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3"/>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BD322A" w:rsidRPr="00B6649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BD322A" w:rsidRPr="007D4BFA" w:rsidRDefault="00BD322A" w:rsidP="00BD322A">
      <w:pPr>
        <w:rPr>
          <w:rFonts w:ascii="Times New Roman" w:hAnsi="Times New Roman" w:cs="Times New Roman"/>
          <w:sz w:val="20"/>
          <w:szCs w:val="20"/>
        </w:rPr>
      </w:pPr>
    </w:p>
    <w:p w:rsidR="00BD322A" w:rsidRPr="007D4BFA" w:rsidRDefault="00BD322A" w:rsidP="00BD322A">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BD322A" w:rsidRPr="00B6649A" w:rsidTr="00FA0C37">
        <w:trPr>
          <w:trHeight w:val="433"/>
        </w:trPr>
        <w:tc>
          <w:tcPr>
            <w:tcW w:w="2140" w:type="dxa"/>
            <w:vAlign w:val="center"/>
          </w:tcPr>
          <w:p w:rsidR="00BD322A" w:rsidRPr="00B6649A" w:rsidRDefault="00BD322A" w:rsidP="00FA0C37">
            <w:pPr>
              <w:rPr>
                <w:rFonts w:ascii="Times New Roman" w:hAnsi="Times New Roman" w:cs="Times New Roman"/>
                <w:b/>
                <w:sz w:val="20"/>
                <w:szCs w:val="20"/>
              </w:rPr>
            </w:pPr>
            <w:r w:rsidRPr="00B6649A">
              <w:rPr>
                <w:rFonts w:ascii="Times New Roman" w:hAnsi="Times New Roman" w:cs="Times New Roman"/>
                <w:b/>
                <w:sz w:val="20"/>
                <w:szCs w:val="20"/>
              </w:rPr>
              <w:t>Ders</w:t>
            </w:r>
            <w:r w:rsidR="00FA0C37">
              <w:rPr>
                <w:rFonts w:ascii="Times New Roman" w:hAnsi="Times New Roman" w:cs="Times New Roman"/>
                <w:b/>
                <w:sz w:val="20"/>
                <w:szCs w:val="20"/>
              </w:rPr>
              <w:t>in Adı</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BD322A" w:rsidRPr="00B6649A" w:rsidTr="00FA0C37">
        <w:trPr>
          <w:trHeight w:val="348"/>
        </w:trPr>
        <w:tc>
          <w:tcPr>
            <w:tcW w:w="2140" w:type="dxa"/>
            <w:vAlign w:val="center"/>
          </w:tcPr>
          <w:p w:rsidR="00BD322A" w:rsidRPr="00B6649A" w:rsidRDefault="00BD322A" w:rsidP="00FA0C37">
            <w:pPr>
              <w:rPr>
                <w:rFonts w:ascii="Times New Roman" w:hAnsi="Times New Roman" w:cs="Times New Roman"/>
                <w:sz w:val="20"/>
                <w:szCs w:val="20"/>
              </w:rPr>
            </w:pPr>
            <w:r>
              <w:rPr>
                <w:rFonts w:ascii="Times New Roman" w:hAnsi="Times New Roman" w:cs="Times New Roman"/>
                <w:sz w:val="20"/>
                <w:szCs w:val="20"/>
              </w:rPr>
              <w:t>Çevre Yönetimi</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BD322A" w:rsidRDefault="007B154B" w:rsidP="007B154B">
      <w:pPr>
        <w:rPr>
          <w:rFonts w:ascii="Times New Roman" w:hAnsi="Times New Roman" w:cs="Times New Roman"/>
          <w:sz w:val="20"/>
          <w:szCs w:val="20"/>
        </w:rPr>
      </w:pPr>
    </w:p>
    <w:sectPr w:rsidR="007B154B" w:rsidRPr="00BD322A"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905BB"/>
    <w:rsid w:val="000A3A34"/>
    <w:rsid w:val="00131900"/>
    <w:rsid w:val="001F77CF"/>
    <w:rsid w:val="0029794C"/>
    <w:rsid w:val="002C1DDE"/>
    <w:rsid w:val="002E2D59"/>
    <w:rsid w:val="00351DC8"/>
    <w:rsid w:val="003803E9"/>
    <w:rsid w:val="00540D80"/>
    <w:rsid w:val="00550329"/>
    <w:rsid w:val="0065752B"/>
    <w:rsid w:val="007B154B"/>
    <w:rsid w:val="00882E72"/>
    <w:rsid w:val="009363BA"/>
    <w:rsid w:val="009C203A"/>
    <w:rsid w:val="00A91748"/>
    <w:rsid w:val="00A9278D"/>
    <w:rsid w:val="00AF3167"/>
    <w:rsid w:val="00B23BA4"/>
    <w:rsid w:val="00B63EEE"/>
    <w:rsid w:val="00BA6684"/>
    <w:rsid w:val="00BC67E2"/>
    <w:rsid w:val="00BD322A"/>
    <w:rsid w:val="00C71EC4"/>
    <w:rsid w:val="00D610A7"/>
    <w:rsid w:val="00DB742C"/>
    <w:rsid w:val="00E00D36"/>
    <w:rsid w:val="00E62B7E"/>
    <w:rsid w:val="00EB427B"/>
    <w:rsid w:val="00FA0C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659F9"/>
  <w15:docId w15:val="{58929656-88FA-452C-892A-5BF9851CA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8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498</Words>
  <Characters>2842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Çevre Yönetimi</dc:title>
  <dc:creator>Arş. Gör. Ali Burak AKSUNGUR</dc:creator>
  <cp:lastModifiedBy>Arş. Gör. Ali Burak AKSUNGUR</cp:lastModifiedBy>
  <cp:revision>6</cp:revision>
  <dcterms:created xsi:type="dcterms:W3CDTF">2018-07-16T08:50:00Z</dcterms:created>
  <dcterms:modified xsi:type="dcterms:W3CDTF">2018-10-10T22:24:00Z</dcterms:modified>
</cp:coreProperties>
</file>